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default" w:ascii="仿宋" w:hAnsi="仿宋" w:eastAsia="仿宋"/>
          <w:b/>
          <w:bCs/>
          <w:sz w:val="28"/>
          <w:szCs w:val="28"/>
          <w:u w:val="none"/>
          <w:woUserID w:val="4"/>
        </w:rPr>
        <w:t>远东电缆（宜宾）有限公司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远东股份宜宾智能产业园建设项目（</w:t>
      </w:r>
      <w:r>
        <w:rPr>
          <w:rFonts w:hint="eastAsia" w:ascii="仿宋" w:hAnsi="仿宋" w:eastAsia="仿宋" w:cs="Times New Roman"/>
          <w:b/>
          <w:bCs/>
          <w:sz w:val="28"/>
          <w:szCs w:val="28"/>
          <w:u w:val="none"/>
          <w:lang w:val="en-US" w:eastAsia="zh-CN"/>
          <w:woUserID w:val="4"/>
        </w:rPr>
        <w:t>一期二标段</w:t>
      </w:r>
      <w:r>
        <w:rPr>
          <w:rFonts w:hint="eastAsia" w:ascii="仿宋" w:hAnsi="仿宋" w:eastAsia="仿宋" w:cs="Times New Roman"/>
          <w:b/>
          <w:bCs/>
          <w:sz w:val="28"/>
          <w:szCs w:val="28"/>
          <w:u w:val="none"/>
          <w:lang w:eastAsia="zh-CN"/>
          <w:woUserID w:val="4"/>
        </w:rPr>
        <w:t>）监理服务</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远东股份宜宾智能产业园建设项目（</w:t>
      </w:r>
      <w:r>
        <w:rPr>
          <w:rFonts w:hint="eastAsia" w:ascii="仿宋" w:hAnsi="仿宋" w:eastAsia="仿宋" w:cs="Times New Roman"/>
          <w:b/>
          <w:bCs/>
          <w:sz w:val="28"/>
          <w:szCs w:val="28"/>
          <w:u w:val="none"/>
          <w:lang w:val="en-US" w:eastAsia="zh-CN"/>
          <w:woUserID w:val="4"/>
        </w:rPr>
        <w:t>一期二标段</w:t>
      </w:r>
      <w:r>
        <w:rPr>
          <w:rFonts w:hint="eastAsia" w:ascii="仿宋" w:hAnsi="仿宋" w:eastAsia="仿宋" w:cs="Times New Roman"/>
          <w:b/>
          <w:bCs/>
          <w:sz w:val="28"/>
          <w:szCs w:val="28"/>
          <w:u w:val="none"/>
          <w:lang w:eastAsia="zh-CN"/>
          <w:woUserID w:val="4"/>
        </w:rPr>
        <w:t>）监理服务</w:t>
      </w:r>
      <w:r>
        <w:rPr>
          <w:rFonts w:hint="eastAsia" w:ascii="仿宋" w:hAnsi="仿宋" w:eastAsia="仿宋"/>
          <w:sz w:val="28"/>
          <w:szCs w:val="28"/>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default" w:ascii="仿宋" w:hAnsi="仿宋" w:eastAsia="仿宋" w:cs="Times New Roman"/>
          <w:b w:val="0"/>
          <w:bCs w:val="0"/>
          <w:sz w:val="28"/>
          <w:szCs w:val="28"/>
          <w:u w:val="none"/>
          <w:woUserID w:val="4"/>
        </w:rPr>
        <w:t>远东股份宜宾智能产业园建设项目（</w:t>
      </w:r>
      <w:r>
        <w:rPr>
          <w:rFonts w:hint="eastAsia" w:ascii="仿宋" w:hAnsi="仿宋" w:eastAsia="仿宋" w:cs="Times New Roman"/>
          <w:b w:val="0"/>
          <w:bCs w:val="0"/>
          <w:sz w:val="28"/>
          <w:szCs w:val="28"/>
          <w:u w:val="none"/>
          <w:lang w:val="en-US" w:eastAsia="zh-CN"/>
          <w:woUserID w:val="4"/>
        </w:rPr>
        <w:t>一期二标段</w:t>
      </w:r>
      <w:r>
        <w:rPr>
          <w:rFonts w:hint="default" w:ascii="仿宋" w:hAnsi="仿宋" w:eastAsia="仿宋" w:cs="Times New Roman"/>
          <w:b w:val="0"/>
          <w:bCs w:val="0"/>
          <w:sz w:val="28"/>
          <w:szCs w:val="28"/>
          <w:u w:val="none"/>
          <w:woUserID w:val="4"/>
        </w:rPr>
        <w:t>）</w:t>
      </w:r>
      <w:r>
        <w:rPr>
          <w:rFonts w:hint="eastAsia" w:ascii="仿宋" w:hAnsi="仿宋" w:eastAsia="仿宋"/>
          <w:sz w:val="28"/>
          <w:szCs w:val="28"/>
          <w:lang w:val="en-US" w:eastAsia="zh-CN"/>
        </w:rPr>
        <w:t>位于</w:t>
      </w:r>
      <w:r>
        <w:rPr>
          <w:rFonts w:hint="eastAsia" w:ascii="仿宋" w:hAnsi="仿宋" w:eastAsia="仿宋"/>
          <w:sz w:val="28"/>
          <w:szCs w:val="28"/>
          <w:woUserID w:val="0"/>
        </w:rPr>
        <w:t>宜宾市南溪区罗龙街道宜远路8号，</w:t>
      </w:r>
      <w:r>
        <w:rPr>
          <w:rFonts w:hint="eastAsia" w:ascii="仿宋" w:hAnsi="仿宋" w:eastAsia="仿宋"/>
          <w:sz w:val="28"/>
          <w:szCs w:val="28"/>
          <w:lang w:val="en-US" w:eastAsia="zh-CN"/>
        </w:rPr>
        <w:t>地块西侧为远东股份宜宾智能产业园一期，南侧为幸福东路，北侧为宜南快速路东侧为科技路。</w:t>
      </w:r>
    </w:p>
    <w:p w14:paraId="5C479CEF">
      <w:pPr>
        <w:spacing w:line="480" w:lineRule="exact"/>
        <w:ind w:firstLine="560" w:firstLineChars="200"/>
        <w:rPr>
          <w:rFonts w:hint="eastAsia" w:ascii="仿宋" w:hAnsi="仿宋" w:eastAsia="仿宋" w:cs="宋体"/>
          <w:kern w:val="0"/>
          <w:sz w:val="28"/>
          <w:szCs w:val="28"/>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bCs w:val="0"/>
          <w:kern w:val="0"/>
          <w:sz w:val="28"/>
          <w:szCs w:val="28"/>
          <w:shd w:val="clear"/>
        </w:rPr>
        <w:t>四川宜宾南溪经济开发区，宜南路以南、宜远路以东、幸福路以北，科研楼和高压厂房建筑面积约：35485.07㎡。其中高压厂房先期建设，科研楼后建设。</w:t>
      </w:r>
    </w:p>
    <w:p w14:paraId="3B541BFB">
      <w:pPr>
        <w:spacing w:line="480" w:lineRule="exact"/>
        <w:ind w:firstLine="560" w:firstLineChars="200"/>
        <w:rPr>
          <w:rFonts w:ascii="仿宋" w:hAnsi="仿宋" w:eastAsia="仿宋" w:cs="仿宋"/>
          <w:sz w:val="28"/>
          <w:szCs w:val="28"/>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sz w:val="28"/>
          <w:szCs w:val="28"/>
        </w:rPr>
        <w:t>：</w:t>
      </w:r>
      <w:r>
        <w:rPr>
          <w:rFonts w:hint="eastAsia" w:ascii="仿宋" w:hAnsi="仿宋" w:eastAsia="仿宋" w:cs="Times New Roman"/>
          <w:bCs w:val="0"/>
          <w:kern w:val="2"/>
          <w:sz w:val="28"/>
          <w:szCs w:val="28"/>
          <w:shd w:val="clear"/>
        </w:rPr>
        <w:t>暂定总工期：12个月（具体每栋建筑开工日期以甲方通知为准），如遇总工期延期，延期4个月以内的监理费用包含在本次报价内，</w:t>
      </w:r>
      <w:r>
        <w:rPr>
          <w:rFonts w:hint="eastAsia" w:ascii="仿宋" w:hAnsi="仿宋" w:eastAsia="仿宋"/>
          <w:sz w:val="28"/>
          <w:szCs w:val="28"/>
        </w:rPr>
        <w:t>延期4个月以外</w:t>
      </w:r>
      <w:r>
        <w:rPr>
          <w:rFonts w:hint="eastAsia" w:ascii="仿宋" w:hAnsi="仿宋" w:eastAsia="仿宋" w:cs="Times New Roman"/>
          <w:bCs w:val="0"/>
          <w:kern w:val="2"/>
          <w:sz w:val="28"/>
          <w:szCs w:val="28"/>
          <w:shd w:val="clear"/>
        </w:rPr>
        <w:t>的费用在本次报价中单独按月报价。</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7DD1082F">
      <w:pPr>
        <w:numPr>
          <w:ilvl w:val="-1"/>
          <w:numId w:val="0"/>
        </w:numPr>
        <w:spacing w:line="480" w:lineRule="exact"/>
        <w:ind w:firstLine="560" w:firstLineChars="200"/>
        <w:rPr>
          <w:rFonts w:hint="eastAsia" w:ascii="仿宋" w:hAnsi="仿宋" w:eastAsia="仿宋" w:cs="Times New Roman"/>
          <w:sz w:val="28"/>
          <w:szCs w:val="28"/>
          <w:lang w:val="zh-CN"/>
        </w:rPr>
      </w:pPr>
      <w:r>
        <w:rPr>
          <w:rFonts w:hint="eastAsia" w:ascii="仿宋" w:hAnsi="仿宋" w:eastAsia="仿宋" w:cs="Times New Roman"/>
          <w:sz w:val="28"/>
          <w:szCs w:val="28"/>
          <w:lang w:val="en-US" w:eastAsia="zh-CN"/>
        </w:rPr>
        <w:t>1、企业资质要求：</w:t>
      </w:r>
      <w:r>
        <w:rPr>
          <w:rFonts w:hint="eastAsia" w:ascii="仿宋" w:hAnsi="仿宋" w:eastAsia="仿宋" w:cs="Times New Roman"/>
          <w:sz w:val="28"/>
          <w:szCs w:val="28"/>
          <w:lang w:val="zh-CN"/>
        </w:rPr>
        <w:t>必须具有独立法人资格</w:t>
      </w:r>
      <w:r>
        <w:rPr>
          <w:rFonts w:hint="eastAsia" w:ascii="仿宋" w:hAnsi="仿宋" w:eastAsia="仿宋" w:cs="Times New Roman"/>
          <w:sz w:val="28"/>
          <w:szCs w:val="28"/>
        </w:rPr>
        <w:t>，</w:t>
      </w:r>
      <w:r>
        <w:rPr>
          <w:rFonts w:hint="eastAsia" w:ascii="仿宋" w:hAnsi="仿宋" w:eastAsia="仿宋" w:cs="Times New Roman"/>
          <w:sz w:val="28"/>
          <w:szCs w:val="28"/>
          <w:lang w:val="zh-CN"/>
        </w:rPr>
        <w:t>具有工程建设监理甲级监理资质</w:t>
      </w:r>
      <w:r>
        <w:rPr>
          <w:rFonts w:hint="eastAsia" w:ascii="仿宋" w:hAnsi="仿宋" w:eastAsia="仿宋" w:cs="Times New Roman"/>
          <w:sz w:val="28"/>
          <w:szCs w:val="28"/>
        </w:rPr>
        <w:t>；</w:t>
      </w:r>
      <w:r>
        <w:rPr>
          <w:rFonts w:hint="eastAsia" w:ascii="仿宋" w:hAnsi="仿宋" w:eastAsia="仿宋" w:cs="Times New Roman"/>
          <w:sz w:val="28"/>
          <w:szCs w:val="28"/>
          <w:lang w:val="zh-CN"/>
        </w:rPr>
        <w:t>投标人近五年所承担的建设监理项目无重大质量事故，承担过类似项目监理经验；具有良好的财务状况，有足够的资金能力承担本项目的监理任务。</w:t>
      </w:r>
    </w:p>
    <w:p w14:paraId="73A8C2E6">
      <w:pPr>
        <w:spacing w:line="48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10B4BFFB">
      <w:pPr>
        <w:adjustRightInd w:val="0"/>
        <w:snapToGrid w:val="0"/>
        <w:spacing w:line="480" w:lineRule="exact"/>
        <w:ind w:firstLine="560" w:firstLineChars="200"/>
      </w:pPr>
      <w:r>
        <w:rPr>
          <w:rFonts w:hint="eastAsia" w:ascii="仿宋" w:hAnsi="仿宋" w:eastAsia="仿宋" w:cs="仿宋"/>
          <w:sz w:val="28"/>
          <w:szCs w:val="28"/>
        </w:rPr>
        <w:t>三</w:t>
      </w:r>
      <w:r>
        <w:rPr>
          <w:rFonts w:hint="eastAsia" w:ascii="仿宋" w:hAnsi="仿宋" w:eastAsia="仿宋" w:cs="仿宋"/>
          <w:b/>
          <w:sz w:val="30"/>
          <w:szCs w:val="30"/>
        </w:rPr>
        <w:t>、项目管理人员要求</w:t>
      </w:r>
    </w:p>
    <w:p w14:paraId="22693A62">
      <w:pPr>
        <w:numPr>
          <w:ilvl w:val="0"/>
          <w:numId w:val="0"/>
        </w:numPr>
        <w:spacing w:line="480" w:lineRule="exact"/>
        <w:ind w:firstLine="560" w:firstLineChars="200"/>
        <w:rPr>
          <w:rFonts w:hint="eastAsia" w:ascii="仿宋" w:hAnsi="仿宋" w:eastAsia="仿宋" w:cs="仿宋"/>
          <w:bCs w:val="0"/>
          <w:kern w:val="2"/>
          <w:sz w:val="28"/>
          <w:szCs w:val="28"/>
          <w:shd w:val="clear"/>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总监理工程师</w:t>
      </w:r>
      <w:r>
        <w:rPr>
          <w:rFonts w:hint="eastAsia" w:ascii="仿宋" w:hAnsi="仿宋" w:eastAsia="仿宋" w:cs="仿宋"/>
          <w:bCs w:val="0"/>
          <w:kern w:val="2"/>
          <w:sz w:val="28"/>
          <w:szCs w:val="28"/>
          <w:shd w:val="clear"/>
        </w:rPr>
        <w:t>要求：</w:t>
      </w:r>
      <w:r>
        <w:rPr>
          <w:rFonts w:hint="eastAsia" w:ascii="仿宋" w:hAnsi="仿宋" w:eastAsia="仿宋" w:cs="仿宋"/>
          <w:bCs w:val="0"/>
          <w:kern w:val="2"/>
          <w:sz w:val="28"/>
          <w:szCs w:val="28"/>
          <w:shd w:val="clear"/>
          <w:lang w:val="en-US" w:eastAsia="zh-CN"/>
        </w:rPr>
        <w:t>具有</w:t>
      </w:r>
      <w:r>
        <w:rPr>
          <w:rFonts w:hint="eastAsia" w:ascii="仿宋" w:hAnsi="仿宋" w:eastAsia="仿宋" w:cs="仿宋"/>
          <w:sz w:val="28"/>
          <w:szCs w:val="28"/>
          <w:lang w:val="zh-CN"/>
        </w:rPr>
        <w:t>国家注册监理工程师证书，</w:t>
      </w:r>
      <w:r>
        <w:rPr>
          <w:rFonts w:hint="eastAsia" w:ascii="仿宋" w:hAnsi="仿宋" w:eastAsia="仿宋" w:cs="仿宋"/>
          <w:bCs w:val="0"/>
          <w:kern w:val="2"/>
          <w:sz w:val="28"/>
          <w:szCs w:val="28"/>
          <w:shd w:val="clear"/>
        </w:rPr>
        <w:t>中级以上职称</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从事工程建设监理工作8年以上，年龄不超过50周岁(或经甲方面试认可)</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大学本科及以上学历，工民建(或类似工程专业)专业，</w:t>
      </w:r>
      <w:r>
        <w:rPr>
          <w:rFonts w:hint="eastAsia" w:ascii="仿宋" w:hAnsi="仿宋" w:eastAsia="仿宋" w:cs="仿宋"/>
          <w:sz w:val="28"/>
          <w:szCs w:val="28"/>
          <w:lang w:val="zh-CN"/>
        </w:rPr>
        <w:t>近五年承担过</w:t>
      </w:r>
      <w:r>
        <w:rPr>
          <w:rFonts w:hint="eastAsia" w:ascii="仿宋" w:hAnsi="仿宋" w:eastAsia="仿宋" w:cs="仿宋"/>
          <w:bCs w:val="0"/>
          <w:kern w:val="2"/>
          <w:sz w:val="28"/>
          <w:szCs w:val="28"/>
          <w:shd w:val="clear"/>
        </w:rPr>
        <w:t>一个以上</w:t>
      </w:r>
      <w:r>
        <w:rPr>
          <w:rFonts w:hint="eastAsia" w:ascii="仿宋" w:hAnsi="仿宋" w:eastAsia="仿宋" w:cs="仿宋"/>
          <w:sz w:val="28"/>
          <w:szCs w:val="28"/>
          <w:lang w:val="zh-CN"/>
        </w:rPr>
        <w:t>类似项目施工</w:t>
      </w:r>
      <w:r>
        <w:rPr>
          <w:rFonts w:hint="eastAsia" w:ascii="仿宋" w:hAnsi="仿宋" w:eastAsia="仿宋" w:cs="仿宋"/>
          <w:bCs w:val="0"/>
          <w:kern w:val="2"/>
          <w:sz w:val="28"/>
          <w:szCs w:val="28"/>
          <w:shd w:val="clear"/>
        </w:rPr>
        <w:t>总监理工程师</w:t>
      </w:r>
      <w:r>
        <w:rPr>
          <w:rFonts w:hint="eastAsia" w:ascii="仿宋" w:hAnsi="仿宋" w:eastAsia="仿宋" w:cs="仿宋"/>
          <w:sz w:val="28"/>
          <w:szCs w:val="28"/>
          <w:lang w:val="zh-CN"/>
        </w:rPr>
        <w:t>经验</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遵纪守法，思维敏捷，沟通能力强，敬业精神好。</w:t>
      </w:r>
    </w:p>
    <w:p w14:paraId="49513DBB">
      <w:pPr>
        <w:numPr>
          <w:ilvl w:val="0"/>
          <w:numId w:val="0"/>
        </w:numPr>
        <w:spacing w:line="480" w:lineRule="exact"/>
        <w:ind w:firstLine="560" w:firstLineChars="200"/>
        <w:rPr>
          <w:rFonts w:hint="eastAsia" w:ascii="仿宋" w:hAnsi="仿宋" w:eastAsia="仿宋" w:cs="仿宋"/>
          <w:bCs w:val="0"/>
          <w:kern w:val="2"/>
          <w:sz w:val="28"/>
          <w:szCs w:val="28"/>
          <w:shd w:val="clear"/>
        </w:rPr>
      </w:pPr>
      <w:r>
        <w:rPr>
          <w:rFonts w:hint="eastAsia" w:ascii="仿宋" w:hAnsi="仿宋" w:eastAsia="仿宋" w:cs="仿宋"/>
          <w:bCs w:val="0"/>
          <w:kern w:val="2"/>
          <w:sz w:val="28"/>
          <w:szCs w:val="28"/>
          <w:shd w:val="clear"/>
          <w:lang w:val="en-US" w:eastAsia="zh-CN"/>
        </w:rPr>
        <w:t>2、</w:t>
      </w:r>
      <w:r>
        <w:rPr>
          <w:rFonts w:hint="eastAsia" w:ascii="仿宋" w:hAnsi="仿宋" w:eastAsia="仿宋" w:cs="仿宋"/>
          <w:bCs w:val="0"/>
          <w:kern w:val="2"/>
          <w:sz w:val="28"/>
          <w:szCs w:val="28"/>
          <w:shd w:val="clear"/>
        </w:rPr>
        <w:t>专业监理工程师要求：</w:t>
      </w:r>
      <w:r>
        <w:rPr>
          <w:rFonts w:hint="eastAsia" w:ascii="仿宋" w:hAnsi="仿宋" w:eastAsia="仿宋" w:cs="仿宋"/>
          <w:bCs w:val="0"/>
          <w:kern w:val="2"/>
          <w:sz w:val="28"/>
          <w:szCs w:val="28"/>
          <w:shd w:val="clear"/>
          <w:lang w:val="en-US" w:eastAsia="zh-CN"/>
        </w:rPr>
        <w:t>具有</w:t>
      </w:r>
      <w:r>
        <w:rPr>
          <w:rFonts w:hint="eastAsia" w:ascii="仿宋" w:hAnsi="仿宋" w:eastAsia="仿宋" w:cs="仿宋"/>
          <w:sz w:val="28"/>
          <w:szCs w:val="28"/>
          <w:lang w:val="zh-CN"/>
        </w:rPr>
        <w:t>专业监理工程师证书、初级职称；</w:t>
      </w:r>
      <w:r>
        <w:rPr>
          <w:rFonts w:hint="eastAsia" w:ascii="仿宋" w:hAnsi="仿宋" w:eastAsia="仿宋" w:cs="仿宋"/>
          <w:bCs w:val="0"/>
          <w:kern w:val="2"/>
          <w:sz w:val="28"/>
          <w:szCs w:val="28"/>
          <w:shd w:val="clear"/>
        </w:rPr>
        <w:t>从事工程建设监理工作6年以上年龄不超过50周岁(或经甲方面试认可)</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大学专科以上学历</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具有相应专业国家或地方注册监理工程师执业资格</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担任过类似工程的监理工作</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遵纪守法，廉洁奉公。</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四、招标文件获取条件、时间及截标日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79E6727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日16:00；</w:t>
      </w:r>
    </w:p>
    <w:p w14:paraId="46397BD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日16:00；</w:t>
      </w:r>
    </w:p>
    <w:p w14:paraId="6B6F0F9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32B32B6F">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4BBD0AC1">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bookmarkStart w:id="0" w:name="_GoBack"/>
      <w:bookmarkEnd w:id="0"/>
    </w:p>
    <w:p w14:paraId="5D6D3ED6">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03FBCE2B">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56D2A66F">
      <w:pPr>
        <w:pStyle w:val="2"/>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08C9EF2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10F8B3C9">
      <w:pPr>
        <w:spacing w:line="480" w:lineRule="exact"/>
        <w:ind w:firstLine="560" w:firstLineChars="200"/>
        <w:rPr>
          <w:rFonts w:ascii="仿宋" w:hAnsi="仿宋" w:eastAsia="仿宋" w:cs="仿宋"/>
          <w:sz w:val="28"/>
          <w:szCs w:val="28"/>
        </w:rPr>
      </w:pPr>
    </w:p>
    <w:p w14:paraId="5273D9C1">
      <w:pPr>
        <w:spacing w:line="480" w:lineRule="exact"/>
        <w:ind w:firstLine="5180" w:firstLineChars="1850"/>
        <w:rPr>
          <w:rFonts w:ascii="仿宋" w:hAnsi="仿宋" w:eastAsia="仿宋"/>
          <w:sz w:val="28"/>
          <w:szCs w:val="28"/>
        </w:rPr>
      </w:pPr>
    </w:p>
    <w:p w14:paraId="3E74C5EF">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14776135">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11</w:t>
      </w:r>
      <w:r>
        <w:rPr>
          <w:rFonts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76C5E4A"/>
    <w:rsid w:val="076DB652"/>
    <w:rsid w:val="0EF80318"/>
    <w:rsid w:val="0F7C2CF7"/>
    <w:rsid w:val="118E7EDA"/>
    <w:rsid w:val="128D521B"/>
    <w:rsid w:val="12EA61CA"/>
    <w:rsid w:val="14860174"/>
    <w:rsid w:val="153F2E56"/>
    <w:rsid w:val="15542020"/>
    <w:rsid w:val="155D7127"/>
    <w:rsid w:val="15C947BC"/>
    <w:rsid w:val="15D849FF"/>
    <w:rsid w:val="180C6BE2"/>
    <w:rsid w:val="1D7FD227"/>
    <w:rsid w:val="1EB06519"/>
    <w:rsid w:val="21823C45"/>
    <w:rsid w:val="241E2177"/>
    <w:rsid w:val="2737005A"/>
    <w:rsid w:val="2B6F150A"/>
    <w:rsid w:val="2BF754EE"/>
    <w:rsid w:val="2C0B3898"/>
    <w:rsid w:val="2F3B2DD9"/>
    <w:rsid w:val="2F3E5EE4"/>
    <w:rsid w:val="2F621D96"/>
    <w:rsid w:val="2FDDD988"/>
    <w:rsid w:val="31CE7305"/>
    <w:rsid w:val="32EFB2B0"/>
    <w:rsid w:val="33A04957"/>
    <w:rsid w:val="34D449C8"/>
    <w:rsid w:val="35EB3E83"/>
    <w:rsid w:val="37936580"/>
    <w:rsid w:val="37E5F5C8"/>
    <w:rsid w:val="38787C50"/>
    <w:rsid w:val="3B1F0857"/>
    <w:rsid w:val="3B7B1805"/>
    <w:rsid w:val="3C153A08"/>
    <w:rsid w:val="3DE44564"/>
    <w:rsid w:val="3E79AB91"/>
    <w:rsid w:val="3ED41958"/>
    <w:rsid w:val="3F5C0A6E"/>
    <w:rsid w:val="3FB13A48"/>
    <w:rsid w:val="3FCFE375"/>
    <w:rsid w:val="3FD19531"/>
    <w:rsid w:val="3FFFA0B4"/>
    <w:rsid w:val="44C1425E"/>
    <w:rsid w:val="47A619B8"/>
    <w:rsid w:val="4A5E777A"/>
    <w:rsid w:val="4AE64EED"/>
    <w:rsid w:val="523377D3"/>
    <w:rsid w:val="535468DD"/>
    <w:rsid w:val="54501629"/>
    <w:rsid w:val="54C3004D"/>
    <w:rsid w:val="564E7DEA"/>
    <w:rsid w:val="579A6837"/>
    <w:rsid w:val="57F7E033"/>
    <w:rsid w:val="57FC5657"/>
    <w:rsid w:val="5E007C1C"/>
    <w:rsid w:val="5FCD1916"/>
    <w:rsid w:val="614C4F26"/>
    <w:rsid w:val="622B2E0A"/>
    <w:rsid w:val="626F5370"/>
    <w:rsid w:val="62DADE97"/>
    <w:rsid w:val="640B1C01"/>
    <w:rsid w:val="662C76B2"/>
    <w:rsid w:val="66EA07E5"/>
    <w:rsid w:val="6ADB1B17"/>
    <w:rsid w:val="6AF714D3"/>
    <w:rsid w:val="6E2311C9"/>
    <w:rsid w:val="714176FF"/>
    <w:rsid w:val="740012B7"/>
    <w:rsid w:val="756E3B36"/>
    <w:rsid w:val="759727BC"/>
    <w:rsid w:val="78B2E5B1"/>
    <w:rsid w:val="79091C23"/>
    <w:rsid w:val="791B1956"/>
    <w:rsid w:val="7D7D0AE4"/>
    <w:rsid w:val="7DBF66BC"/>
    <w:rsid w:val="7DC15186"/>
    <w:rsid w:val="7DD72118"/>
    <w:rsid w:val="7EEF1FFD"/>
    <w:rsid w:val="7F384893"/>
    <w:rsid w:val="7F98041A"/>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32"/>
    </w:pPr>
    <w:rPr>
      <w:sz w:val="24"/>
      <w:szCs w:val="24"/>
    </w:r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3"/>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1511</Words>
  <Characters>1623</Characters>
  <Lines>1</Lines>
  <Paragraphs>1</Paragraphs>
  <TotalTime>7</TotalTime>
  <ScaleCrop>false</ScaleCrop>
  <LinksUpToDate>false</LinksUpToDate>
  <CharactersWithSpaces>1901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2025-11-21T05:11:49Z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